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22" w:rsidRDefault="000E3322" w:rsidP="000E3322">
      <w:pPr>
        <w:pStyle w:val="a3"/>
        <w:jc w:val="center"/>
        <w:rPr>
          <w:rFonts w:ascii="Times New Roman" w:eastAsia="Times New Roman" w:hAnsi="Times New Roman" w:cs="Times New Roman"/>
          <w:bCs/>
          <w:sz w:val="32"/>
          <w:szCs w:val="32"/>
        </w:rPr>
      </w:pPr>
      <w:r>
        <w:rPr>
          <w:rFonts w:ascii="Times New Roman" w:eastAsia="Times New Roman" w:hAnsi="Times New Roman" w:cs="Times New Roman"/>
          <w:bCs/>
          <w:noProof/>
          <w:sz w:val="32"/>
          <w:szCs w:val="32"/>
        </w:rPr>
        <w:drawing>
          <wp:anchor distT="0" distB="0" distL="114300" distR="114300" simplePos="0" relativeHeight="251658240" behindDoc="0" locked="0" layoutInCell="1" allowOverlap="1">
            <wp:simplePos x="0" y="0"/>
            <wp:positionH relativeFrom="column">
              <wp:posOffset>-470535</wp:posOffset>
            </wp:positionH>
            <wp:positionV relativeFrom="paragraph">
              <wp:posOffset>-443865</wp:posOffset>
            </wp:positionV>
            <wp:extent cx="2543175" cy="3962400"/>
            <wp:effectExtent l="19050" t="0" r="9525" b="0"/>
            <wp:wrapSquare wrapText="bothSides"/>
            <wp:docPr id="2" name="Рисунок 1" descr="H:\левша\0_6dcf4_6f3966c2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левша\0_6dcf4_6f3966c2_L.jpg"/>
                    <pic:cNvPicPr>
                      <a:picLocks noChangeAspect="1" noChangeArrowheads="1"/>
                    </pic:cNvPicPr>
                  </pic:nvPicPr>
                  <pic:blipFill>
                    <a:blip r:embed="rId5" cstate="print"/>
                    <a:srcRect/>
                    <a:stretch>
                      <a:fillRect/>
                    </a:stretch>
                  </pic:blipFill>
                  <pic:spPr bwMode="auto">
                    <a:xfrm>
                      <a:off x="0" y="0"/>
                      <a:ext cx="2543175" cy="3962400"/>
                    </a:xfrm>
                    <a:prstGeom prst="rect">
                      <a:avLst/>
                    </a:prstGeom>
                    <a:noFill/>
                    <a:ln w="9525">
                      <a:noFill/>
                      <a:miter lim="800000"/>
                      <a:headEnd/>
                      <a:tailEnd/>
                    </a:ln>
                  </pic:spPr>
                </pic:pic>
              </a:graphicData>
            </a:graphic>
          </wp:anchor>
        </w:drawing>
      </w:r>
      <w:r>
        <w:rPr>
          <w:rFonts w:ascii="Times New Roman" w:eastAsia="Times New Roman" w:hAnsi="Times New Roman" w:cs="Times New Roman"/>
          <w:bCs/>
          <w:noProof/>
          <w:sz w:val="32"/>
          <w:szCs w:val="32"/>
        </w:rPr>
        <w:drawing>
          <wp:anchor distT="0" distB="0" distL="114300" distR="114300" simplePos="0" relativeHeight="251659264" behindDoc="0" locked="0" layoutInCell="1" allowOverlap="1">
            <wp:simplePos x="0" y="0"/>
            <wp:positionH relativeFrom="column">
              <wp:posOffset>2758440</wp:posOffset>
            </wp:positionH>
            <wp:positionV relativeFrom="paragraph">
              <wp:posOffset>-501015</wp:posOffset>
            </wp:positionV>
            <wp:extent cx="3092450" cy="3959860"/>
            <wp:effectExtent l="19050" t="0" r="0" b="0"/>
            <wp:wrapSquare wrapText="bothSides"/>
            <wp:docPr id="6" name="Рисунок 2" descr="H:\левша\07b2f1b1560cc124312f04c5ed34d1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левша\07b2f1b1560cc124312f04c5ed34d16c.jpg"/>
                    <pic:cNvPicPr>
                      <a:picLocks noChangeAspect="1" noChangeArrowheads="1"/>
                    </pic:cNvPicPr>
                  </pic:nvPicPr>
                  <pic:blipFill>
                    <a:blip r:embed="rId6" cstate="print"/>
                    <a:srcRect/>
                    <a:stretch>
                      <a:fillRect/>
                    </a:stretch>
                  </pic:blipFill>
                  <pic:spPr bwMode="auto">
                    <a:xfrm>
                      <a:off x="0" y="0"/>
                      <a:ext cx="3092450" cy="3959860"/>
                    </a:xfrm>
                    <a:prstGeom prst="rect">
                      <a:avLst/>
                    </a:prstGeom>
                    <a:noFill/>
                    <a:ln w="9525">
                      <a:noFill/>
                      <a:miter lim="800000"/>
                      <a:headEnd/>
                      <a:tailEnd/>
                    </a:ln>
                  </pic:spPr>
                </pic:pic>
              </a:graphicData>
            </a:graphic>
          </wp:anchor>
        </w:drawing>
      </w: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jc w:val="center"/>
        <w:rPr>
          <w:rFonts w:ascii="Times New Roman" w:eastAsia="Times New Roman" w:hAnsi="Times New Roman" w:cs="Times New Roman"/>
          <w:bCs/>
          <w:sz w:val="32"/>
          <w:szCs w:val="32"/>
        </w:rPr>
      </w:pPr>
    </w:p>
    <w:p w:rsidR="000E3322" w:rsidRDefault="000E3322" w:rsidP="000E3322">
      <w:pPr>
        <w:pStyle w:val="a3"/>
        <w:rPr>
          <w:rFonts w:ascii="Times New Roman" w:eastAsia="Times New Roman" w:hAnsi="Times New Roman" w:cs="Times New Roman"/>
          <w:bCs/>
          <w:sz w:val="32"/>
          <w:szCs w:val="32"/>
        </w:rPr>
      </w:pPr>
    </w:p>
    <w:p w:rsidR="000E3322" w:rsidRPr="000E3322" w:rsidRDefault="00BF0DFA" w:rsidP="000E3322">
      <w:pPr>
        <w:pStyle w:val="a3"/>
        <w:rPr>
          <w:rFonts w:ascii="Times New Roman" w:eastAsia="Times New Roman" w:hAnsi="Times New Roman" w:cs="Times New Roman"/>
          <w:sz w:val="32"/>
          <w:szCs w:val="32"/>
        </w:rPr>
      </w:pPr>
      <w:r w:rsidRPr="000E3322">
        <w:rPr>
          <w:rFonts w:ascii="Times New Roman" w:eastAsia="Times New Roman" w:hAnsi="Times New Roman" w:cs="Times New Roman"/>
          <w:bCs/>
          <w:sz w:val="32"/>
          <w:szCs w:val="32"/>
        </w:rPr>
        <w:t>Левша</w:t>
      </w:r>
      <w:r w:rsidRPr="000E3322">
        <w:rPr>
          <w:rFonts w:ascii="Times New Roman" w:eastAsia="Times New Roman" w:hAnsi="Times New Roman" w:cs="Times New Roman"/>
          <w:sz w:val="32"/>
          <w:szCs w:val="32"/>
        </w:rPr>
        <w:t> — талантливый русский мастеровой, оружейник.</w:t>
      </w:r>
    </w:p>
    <w:p w:rsidR="00BF0DFA" w:rsidRPr="000E3322" w:rsidRDefault="00BF0DFA" w:rsidP="000E3322">
      <w:pPr>
        <w:pStyle w:val="a3"/>
        <w:jc w:val="center"/>
        <w:rPr>
          <w:rFonts w:ascii="Times New Roman" w:eastAsia="Times New Roman" w:hAnsi="Times New Roman" w:cs="Times New Roman"/>
          <w:sz w:val="32"/>
          <w:szCs w:val="32"/>
        </w:rPr>
      </w:pPr>
      <w:r w:rsidRPr="000E3322">
        <w:rPr>
          <w:rFonts w:ascii="Times New Roman" w:eastAsia="Times New Roman" w:hAnsi="Times New Roman" w:cs="Times New Roman"/>
          <w:sz w:val="32"/>
          <w:szCs w:val="32"/>
        </w:rPr>
        <w:t>О нём существует такая легенда.</w:t>
      </w:r>
    </w:p>
    <w:p w:rsidR="00230B55" w:rsidRPr="000E3322" w:rsidRDefault="00BF0DFA" w:rsidP="000E3322">
      <w:pPr>
        <w:pStyle w:val="a3"/>
        <w:jc w:val="center"/>
        <w:rPr>
          <w:rFonts w:ascii="Times New Roman" w:eastAsia="Times New Roman" w:hAnsi="Times New Roman" w:cs="Times New Roman"/>
          <w:sz w:val="32"/>
          <w:szCs w:val="32"/>
        </w:rPr>
      </w:pPr>
      <w:r w:rsidRPr="000E3322">
        <w:rPr>
          <w:rFonts w:ascii="Times New Roman" w:eastAsia="Times New Roman" w:hAnsi="Times New Roman" w:cs="Times New Roman"/>
          <w:sz w:val="32"/>
          <w:szCs w:val="32"/>
        </w:rPr>
        <w:t>Это произошло приблизительно в </w:t>
      </w:r>
      <w:hyperlink r:id="rId7" w:tooltip="1815 год" w:history="1">
        <w:r w:rsidRPr="000E3322">
          <w:rPr>
            <w:rFonts w:ascii="Times New Roman" w:eastAsia="Times New Roman" w:hAnsi="Times New Roman" w:cs="Times New Roman"/>
            <w:sz w:val="32"/>
            <w:szCs w:val="32"/>
          </w:rPr>
          <w:t>1815 году</w:t>
        </w:r>
      </w:hyperlink>
      <w:r w:rsidRPr="000E3322">
        <w:rPr>
          <w:rFonts w:ascii="Times New Roman" w:hAnsi="Times New Roman" w:cs="Times New Roman"/>
          <w:sz w:val="32"/>
          <w:szCs w:val="32"/>
        </w:rPr>
        <w:t>. Император</w:t>
      </w:r>
      <w:r w:rsidRPr="000E3322">
        <w:rPr>
          <w:rFonts w:ascii="Times New Roman" w:eastAsia="Times New Roman" w:hAnsi="Times New Roman" w:cs="Times New Roman"/>
          <w:sz w:val="32"/>
          <w:szCs w:val="32"/>
        </w:rPr>
        <w:t xml:space="preserve"> во время поездки по Европе посетил </w:t>
      </w:r>
      <w:hyperlink r:id="rId8" w:tooltip="Англия" w:history="1">
        <w:r w:rsidRPr="000E3322">
          <w:rPr>
            <w:rFonts w:ascii="Times New Roman" w:eastAsia="Times New Roman" w:hAnsi="Times New Roman" w:cs="Times New Roman"/>
            <w:sz w:val="32"/>
            <w:szCs w:val="32"/>
          </w:rPr>
          <w:t>Англию</w:t>
        </w:r>
      </w:hyperlink>
      <w:r w:rsidRPr="000E3322">
        <w:rPr>
          <w:rFonts w:ascii="Times New Roman" w:eastAsia="Times New Roman" w:hAnsi="Times New Roman" w:cs="Times New Roman"/>
          <w:sz w:val="32"/>
          <w:szCs w:val="32"/>
        </w:rPr>
        <w:t>, где в числе прочих диковинок ему продемонстрировали крошечную стальную </w:t>
      </w:r>
      <w:hyperlink r:id="rId9" w:tooltip="Блоха" w:history="1">
        <w:r w:rsidRPr="000E3322">
          <w:rPr>
            <w:rFonts w:ascii="Times New Roman" w:eastAsia="Times New Roman" w:hAnsi="Times New Roman" w:cs="Times New Roman"/>
            <w:sz w:val="32"/>
            <w:szCs w:val="32"/>
          </w:rPr>
          <w:t>блоху</w:t>
        </w:r>
      </w:hyperlink>
      <w:r w:rsidRPr="000E3322">
        <w:rPr>
          <w:rFonts w:ascii="Times New Roman" w:eastAsia="Times New Roman" w:hAnsi="Times New Roman" w:cs="Times New Roman"/>
          <w:sz w:val="32"/>
          <w:szCs w:val="32"/>
        </w:rPr>
        <w:t>, которая могла танцевать. Император приобрёл блоху и привёз её домой в Петербург. Это был образец искусства английских механиков, но император тут же заметил, что русские мастера своё дело знают не хуже. Среди умельцев можно было найти тех, кто мог бы достойно ответить на вызов англичан. Будучи в Туле, атаман Платов по поручению императора вызвал троих самых известных местных оружейников во главе с мастеровым по кличке </w:t>
      </w:r>
      <w:r w:rsidRPr="000E3322">
        <w:rPr>
          <w:rFonts w:ascii="Times New Roman" w:eastAsia="Times New Roman" w:hAnsi="Times New Roman" w:cs="Times New Roman"/>
          <w:i/>
          <w:iCs/>
          <w:sz w:val="32"/>
          <w:szCs w:val="32"/>
        </w:rPr>
        <w:t>«Левша»</w:t>
      </w:r>
      <w:r w:rsidRPr="000E3322">
        <w:rPr>
          <w:rFonts w:ascii="Times New Roman" w:eastAsia="Times New Roman" w:hAnsi="Times New Roman" w:cs="Times New Roman"/>
          <w:sz w:val="32"/>
          <w:szCs w:val="32"/>
        </w:rPr>
        <w:t>, показал им блоху и попросил придумать нечто такое, что превзошло бы замысел англичан. Троица долго работала над заказом. Когда всё было готово, и блоху увезли в столицу, то под большим увеличением </w:t>
      </w:r>
      <w:hyperlink r:id="rId10" w:tooltip="Микроскоп" w:history="1">
        <w:r w:rsidRPr="000E3322">
          <w:rPr>
            <w:rFonts w:ascii="Times New Roman" w:eastAsia="Times New Roman" w:hAnsi="Times New Roman" w:cs="Times New Roman"/>
            <w:sz w:val="32"/>
            <w:szCs w:val="32"/>
          </w:rPr>
          <w:t>микроскопа</w:t>
        </w:r>
      </w:hyperlink>
      <w:r w:rsidRPr="000E3322">
        <w:rPr>
          <w:rFonts w:ascii="Times New Roman" w:eastAsia="Times New Roman" w:hAnsi="Times New Roman" w:cs="Times New Roman"/>
          <w:sz w:val="32"/>
          <w:szCs w:val="32"/>
        </w:rPr>
        <w:t> выяснилось, что туляки превзошли англичан, подковав блоху на все ноги крошечными </w:t>
      </w:r>
      <w:hyperlink r:id="rId11" w:tooltip="Подкова" w:history="1">
        <w:r w:rsidRPr="000E3322">
          <w:rPr>
            <w:rFonts w:ascii="Times New Roman" w:eastAsia="Times New Roman" w:hAnsi="Times New Roman" w:cs="Times New Roman"/>
            <w:sz w:val="32"/>
            <w:szCs w:val="32"/>
          </w:rPr>
          <w:t>подковами</w:t>
        </w:r>
      </w:hyperlink>
      <w:r w:rsidRPr="000E3322">
        <w:rPr>
          <w:rFonts w:ascii="Times New Roman" w:eastAsia="Times New Roman" w:hAnsi="Times New Roman" w:cs="Times New Roman"/>
          <w:sz w:val="32"/>
          <w:szCs w:val="32"/>
        </w:rPr>
        <w:t>. Государь и весь двор были восхищены, Левша получил награду. Государь распорядился отослать подкованную блоху обратно в Англию, чтобы продемонстрировать умение русских мастеров, и также послать Левшу. В Англии Левше продемонстрировали местные заводы, организацию работы и предложили остаться в Европе, но он отказался.</w:t>
      </w:r>
    </w:p>
    <w:sectPr w:rsidR="00230B55" w:rsidRPr="000E3322" w:rsidSect="00230B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6"/>
    <w:multiLevelType w:val="multilevel"/>
    <w:tmpl w:val="9F54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F0DFA"/>
    <w:rsid w:val="000E3322"/>
    <w:rsid w:val="00230B55"/>
    <w:rsid w:val="00BF0D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DF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0DFA"/>
    <w:pPr>
      <w:spacing w:after="0" w:line="240" w:lineRule="auto"/>
    </w:pPr>
    <w:rPr>
      <w:rFonts w:eastAsiaTheme="minorEastAsia"/>
      <w:lang w:eastAsia="ru-RU"/>
    </w:rPr>
  </w:style>
  <w:style w:type="paragraph" w:styleId="a4">
    <w:name w:val="Balloon Text"/>
    <w:basedOn w:val="a"/>
    <w:link w:val="a5"/>
    <w:uiPriority w:val="99"/>
    <w:semiHidden/>
    <w:unhideWhenUsed/>
    <w:rsid w:val="000E332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332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0%BD%D0%B3%D0%BB%D0%B8%D1%8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wikipedia.org/wiki/1815_%D0%B3%D0%BE%D0%B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ru.wikipedia.org/wiki/%D0%9F%D0%BE%D0%B4%D0%BA%D0%BE%D0%B2%D0%B0" TargetMode="External"/><Relationship Id="rId5" Type="http://schemas.openxmlformats.org/officeDocument/2006/relationships/image" Target="media/image1.jpeg"/><Relationship Id="rId10" Type="http://schemas.openxmlformats.org/officeDocument/2006/relationships/hyperlink" Target="https://ru.wikipedia.org/wiki/%D0%9C%D0%B8%D0%BA%D1%80%D0%BE%D1%81%D0%BA%D0%BE%D0%BF" TargetMode="External"/><Relationship Id="rId4" Type="http://schemas.openxmlformats.org/officeDocument/2006/relationships/webSettings" Target="webSettings.xml"/><Relationship Id="rId9" Type="http://schemas.openxmlformats.org/officeDocument/2006/relationships/hyperlink" Target="https://ru.wikipedia.org/wiki/%D0%91%D0%BB%D0%BE%D1%85%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268</Words>
  <Characters>1530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2012-09-21T15:36:00Z</dcterms:created>
  <dcterms:modified xsi:type="dcterms:W3CDTF">2012-09-21T15:56:00Z</dcterms:modified>
</cp:coreProperties>
</file>